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042FD" w:rsidP="00C265BB">
      <w:pPr>
        <w:pStyle w:val="BodyText"/>
      </w:pPr>
      <w:r>
        <w:t xml:space="preserve"> </w:t>
      </w:r>
      <w:r w:rsidR="00ED6A87"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2)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1D30DE" w:rsidRPr="001D30DE" w:rsidRDefault="00991DE1" w:rsidP="001D30DE">
      <w:pPr>
        <w:jc w:val="center"/>
        <w:rPr>
          <w:b/>
          <w:lang w:val="sr-Latn-RS" w:eastAsia="sr-Latn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proofErr w:type="spellStart"/>
      <w:r w:rsidR="00F95439">
        <w:rPr>
          <w:b/>
        </w:rPr>
        <w:t>услуге</w:t>
      </w:r>
      <w:proofErr w:type="spellEnd"/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68026A" w:rsidRPr="0068026A">
        <w:rPr>
          <w:b/>
          <w:lang w:val="sr-Cyrl-RS"/>
        </w:rPr>
        <w:t>Стручна помоћ у пословима оцењивања испуњености услова за пружање квалификованих услуга од поверења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68026A">
        <w:rPr>
          <w:b/>
          <w:lang w:val="sr-Cyrl-RS"/>
        </w:rPr>
        <w:t>56</w:t>
      </w:r>
      <w:r w:rsidR="0097230E" w:rsidRPr="0097230E">
        <w:rPr>
          <w:b/>
        </w:rPr>
        <w:t>/201</w:t>
      </w:r>
      <w:r w:rsidR="008A7493">
        <w:rPr>
          <w:b/>
        </w:rPr>
        <w:t>8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8A7493" w:rsidRPr="00C55BE7" w:rsidRDefault="009579F1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proofErr w:type="spellStart"/>
      <w:r w:rsidR="002F3A8D">
        <w:rPr>
          <w:rFonts w:eastAsia="Calibri"/>
        </w:rPr>
        <w:t>Услуга</w:t>
      </w:r>
      <w:proofErr w:type="spellEnd"/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68026A" w:rsidRPr="0068026A">
        <w:rPr>
          <w:lang w:val="sr-Cyrl-RS"/>
        </w:rPr>
        <w:t>Стручна помоћ у пословима оцењивања испуњености услова за пружање квалификованих услуга од поверења</w:t>
      </w:r>
      <w:r w:rsidR="001D30DE">
        <w:rPr>
          <w:lang w:val="sr-Latn-RS" w:eastAsia="sr-Latn-RS"/>
        </w:rPr>
        <w:t>.</w:t>
      </w:r>
    </w:p>
    <w:p w:rsidR="00C55BE7" w:rsidRDefault="00C55BE7" w:rsidP="004C5AAB">
      <w:pPr>
        <w:pStyle w:val="ListParagraph"/>
        <w:ind w:left="0" w:firstLine="360"/>
        <w:jc w:val="both"/>
        <w:rPr>
          <w:rFonts w:eastAsia="Calibri"/>
        </w:rPr>
      </w:pPr>
    </w:p>
    <w:p w:rsidR="00DE2685" w:rsidRPr="008C6628" w:rsidRDefault="0097230E" w:rsidP="008C6628">
      <w:pPr>
        <w:spacing w:after="120"/>
        <w:jc w:val="both"/>
        <w:rPr>
          <w:lang w:val="sr-Cyrl-CS" w:eastAsia="sr-Latn-R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  <w:r w:rsidR="0068026A">
        <w:rPr>
          <w:rFonts w:eastAsia="Calibri"/>
          <w:lang w:val="en-US"/>
        </w:rPr>
        <w:t>72222100-8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proofErr w:type="spellStart"/>
      <w:r w:rsidRPr="00922837">
        <w:t>Предмет</w:t>
      </w:r>
      <w:proofErr w:type="spellEnd"/>
      <w:r w:rsidRPr="00922837">
        <w:t xml:space="preserve"> </w:t>
      </w:r>
      <w:proofErr w:type="spellStart"/>
      <w:r w:rsidRPr="00922837">
        <w:t>јавне</w:t>
      </w:r>
      <w:proofErr w:type="spellEnd"/>
      <w:r w:rsidRPr="00922837">
        <w:t xml:space="preserve"> </w:t>
      </w:r>
      <w:proofErr w:type="spellStart"/>
      <w:r w:rsidRPr="00922837">
        <w:t>набавке</w:t>
      </w:r>
      <w:proofErr w:type="spellEnd"/>
      <w:r w:rsidRPr="00922837">
        <w:t xml:space="preserve"> </w:t>
      </w:r>
      <w:proofErr w:type="spellStart"/>
      <w:r w:rsidRPr="00922837">
        <w:t>ближе</w:t>
      </w:r>
      <w:proofErr w:type="spellEnd"/>
      <w:r w:rsidRPr="00922837">
        <w:t xml:space="preserve"> </w:t>
      </w:r>
      <w:proofErr w:type="spellStart"/>
      <w:r w:rsidRPr="00922837">
        <w:t>је</w:t>
      </w:r>
      <w:proofErr w:type="spellEnd"/>
      <w:r w:rsidRPr="00922837">
        <w:t xml:space="preserve"> </w:t>
      </w:r>
      <w:proofErr w:type="spellStart"/>
      <w:r w:rsidRPr="00922837">
        <w:t>одређен</w:t>
      </w:r>
      <w:proofErr w:type="spellEnd"/>
      <w:r w:rsidRPr="00922837">
        <w:t xml:space="preserve"> у </w:t>
      </w:r>
      <w:proofErr w:type="spellStart"/>
      <w:r w:rsidRPr="00922837">
        <w:t>конкурсној</w:t>
      </w:r>
      <w:proofErr w:type="spellEnd"/>
      <w:r w:rsidRPr="00922837">
        <w:t xml:space="preserve"> </w:t>
      </w:r>
      <w:proofErr w:type="spellStart"/>
      <w:r w:rsidRPr="00922837">
        <w:t>документацији</w:t>
      </w:r>
      <w:proofErr w:type="spellEnd"/>
      <w:r w:rsidRPr="00922837">
        <w:t>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22837">
        <w:rPr>
          <w:b/>
          <w:color w:val="000000"/>
        </w:rPr>
        <w:t>Критеријум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за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избор</w:t>
      </w:r>
      <w:proofErr w:type="spellEnd"/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8026A" w:rsidRPr="00DB1D0A" w:rsidRDefault="0068026A" w:rsidP="0068026A">
      <w:pPr>
        <w:autoSpaceDE w:val="0"/>
        <w:autoSpaceDN w:val="0"/>
        <w:adjustRightInd w:val="0"/>
        <w:rPr>
          <w:rFonts w:eastAsia="TimesNewRomanPSMT"/>
          <w:b/>
          <w:bCs/>
          <w:lang w:val="sr-Latn-RS"/>
        </w:rPr>
      </w:pPr>
      <w:r>
        <w:rPr>
          <w:rFonts w:eastAsia="TimesNewRomanPSMT"/>
          <w:bCs/>
          <w:lang w:val="sr-Latn-RS"/>
        </w:rPr>
        <w:t xml:space="preserve">            </w:t>
      </w:r>
      <w:proofErr w:type="spellStart"/>
      <w:r w:rsidRPr="00DB1D0A">
        <w:rPr>
          <w:rFonts w:eastAsia="TimesNewRomanPSMT"/>
          <w:bCs/>
          <w:lang w:val="sr-Latn-RS"/>
        </w:rPr>
        <w:t>Критеријум</w:t>
      </w:r>
      <w:proofErr w:type="spellEnd"/>
      <w:r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Pr="00DB1D0A">
        <w:rPr>
          <w:rFonts w:eastAsia="TimesNewRomanPSMT"/>
          <w:bCs/>
          <w:lang w:val="sr-Latn-RS"/>
        </w:rPr>
        <w:t>за</w:t>
      </w:r>
      <w:proofErr w:type="spellEnd"/>
      <w:r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Pr="00DB1D0A">
        <w:rPr>
          <w:rFonts w:eastAsia="TimesNewRomanPSMT"/>
          <w:bCs/>
          <w:lang w:val="sr-Latn-RS"/>
        </w:rPr>
        <w:t>доделу</w:t>
      </w:r>
      <w:proofErr w:type="spellEnd"/>
      <w:r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Pr="00DB1D0A">
        <w:rPr>
          <w:rFonts w:eastAsia="TimesNewRomanPSMT"/>
          <w:bCs/>
          <w:lang w:val="sr-Latn-RS"/>
        </w:rPr>
        <w:t>уговора</w:t>
      </w:r>
      <w:proofErr w:type="spellEnd"/>
      <w:r w:rsidRPr="00DB1D0A">
        <w:rPr>
          <w:rFonts w:eastAsia="TimesNewRomanPSMT"/>
          <w:bCs/>
          <w:lang w:val="sr-Latn-RS"/>
        </w:rPr>
        <w:t xml:space="preserve"> </w:t>
      </w:r>
      <w:proofErr w:type="spellStart"/>
      <w:r w:rsidRPr="00DB1D0A">
        <w:rPr>
          <w:rFonts w:eastAsia="TimesNewRomanPSMT"/>
          <w:bCs/>
          <w:lang w:val="sr-Latn-RS"/>
        </w:rPr>
        <w:t>је</w:t>
      </w:r>
      <w:proofErr w:type="spellEnd"/>
      <w:r w:rsidRPr="00DB1D0A">
        <w:rPr>
          <w:rFonts w:eastAsia="TimesNewRomanPSMT"/>
          <w:bCs/>
          <w:lang w:val="sr-Latn-RS"/>
        </w:rPr>
        <w:t xml:space="preserve"> </w:t>
      </w:r>
      <w:r w:rsidRPr="00DB1D0A">
        <w:rPr>
          <w:rFonts w:eastAsia="TimesNewRomanPSMT"/>
          <w:b/>
          <w:bCs/>
          <w:lang w:val="sr-Latn-RS"/>
        </w:rPr>
        <w:t>„</w:t>
      </w:r>
      <w:proofErr w:type="spellStart"/>
      <w:r w:rsidRPr="00DB1D0A">
        <w:rPr>
          <w:rFonts w:eastAsia="TimesNewRomanPSMT"/>
          <w:b/>
          <w:bCs/>
          <w:lang w:val="sr-Latn-RS"/>
        </w:rPr>
        <w:t>економски</w:t>
      </w:r>
      <w:proofErr w:type="spellEnd"/>
      <w:r w:rsidRPr="00DB1D0A">
        <w:rPr>
          <w:rFonts w:eastAsia="TimesNewRomanPSMT"/>
          <w:b/>
          <w:bCs/>
          <w:lang w:val="sr-Latn-RS"/>
        </w:rPr>
        <w:t xml:space="preserve"> </w:t>
      </w:r>
      <w:proofErr w:type="spellStart"/>
      <w:r w:rsidRPr="00DB1D0A">
        <w:rPr>
          <w:rFonts w:eastAsia="TimesNewRomanPSMT"/>
          <w:b/>
          <w:bCs/>
          <w:lang w:val="sr-Latn-RS"/>
        </w:rPr>
        <w:t>најпово</w:t>
      </w:r>
      <w:proofErr w:type="spellEnd"/>
      <w:r w:rsidRPr="00DB1D0A">
        <w:rPr>
          <w:rFonts w:eastAsia="TimesNewRomanPSMT"/>
          <w:b/>
          <w:bCs/>
          <w:lang w:val="sr-Cyrl-RS"/>
        </w:rPr>
        <w:t>љ</w:t>
      </w:r>
      <w:proofErr w:type="spellStart"/>
      <w:r w:rsidRPr="00DB1D0A">
        <w:rPr>
          <w:rFonts w:eastAsia="TimesNewRomanPSMT"/>
          <w:b/>
          <w:bCs/>
          <w:lang w:val="sr-Latn-RS"/>
        </w:rPr>
        <w:t>нија</w:t>
      </w:r>
      <w:proofErr w:type="spellEnd"/>
      <w:r w:rsidRPr="00DB1D0A">
        <w:rPr>
          <w:rFonts w:eastAsia="TimesNewRomanPSMT"/>
          <w:b/>
          <w:bCs/>
          <w:lang w:val="sr-Latn-RS"/>
        </w:rPr>
        <w:t xml:space="preserve"> </w:t>
      </w:r>
      <w:proofErr w:type="spellStart"/>
      <w:r w:rsidRPr="00DB1D0A">
        <w:rPr>
          <w:rFonts w:eastAsia="TimesNewRomanPSMT"/>
          <w:b/>
          <w:bCs/>
          <w:lang w:val="sr-Latn-RS"/>
        </w:rPr>
        <w:t>понуда</w:t>
      </w:r>
      <w:proofErr w:type="spellEnd"/>
      <w:r w:rsidRPr="00DB1D0A">
        <w:rPr>
          <w:rFonts w:eastAsia="TimesNewRomanPSMT"/>
          <w:b/>
          <w:bCs/>
          <w:lang w:val="sr-Latn-RS"/>
        </w:rPr>
        <w:t>“.</w:t>
      </w:r>
    </w:p>
    <w:p w:rsidR="00BD744A" w:rsidRDefault="00C55BE7" w:rsidP="00BD744A">
      <w:pPr>
        <w:suppressAutoHyphens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</w:p>
    <w:p w:rsidR="00BD744A" w:rsidRPr="00BD744A" w:rsidRDefault="00BD744A" w:rsidP="00BD744A">
      <w:pPr>
        <w:tabs>
          <w:tab w:val="right" w:pos="9026"/>
        </w:tabs>
        <w:suppressAutoHyphens/>
        <w:jc w:val="both"/>
        <w:rPr>
          <w:szCs w:val="20"/>
          <w:lang w:val="sr-Cyrl-RS" w:eastAsia="ar-SA"/>
        </w:rPr>
      </w:pPr>
      <w:r w:rsidRPr="00BD744A">
        <w:rPr>
          <w:b/>
          <w:bCs/>
          <w:iCs/>
          <w:lang w:val="sr-Cyrl-RS" w:eastAsia="ar-SA"/>
        </w:rPr>
        <w:t>Е</w:t>
      </w:r>
      <w:r w:rsidRPr="00BD744A">
        <w:rPr>
          <w:lang w:val="sr-Cyrl-RS" w:eastAsia="ar-SA"/>
        </w:rPr>
        <w:t xml:space="preserve">лементи критеријума економски најповољнија понуда </w:t>
      </w:r>
      <w:r w:rsidRPr="00BD744A">
        <w:rPr>
          <w:szCs w:val="20"/>
          <w:lang w:val="sr-Cyrl-RS" w:eastAsia="ar-SA"/>
        </w:rPr>
        <w:t>коју су предмет бодовања:</w:t>
      </w:r>
      <w:r>
        <w:rPr>
          <w:szCs w:val="20"/>
          <w:lang w:val="sr-Cyrl-RS" w:eastAsia="ar-S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846"/>
        <w:gridCol w:w="2765"/>
      </w:tblGrid>
      <w:tr w:rsidR="00BD744A" w:rsidRPr="00BD744A" w:rsidTr="00EF746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Ред. бр.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Елементи критеријума</w:t>
            </w: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Mаксималан број пондера</w:t>
            </w:r>
          </w:p>
        </w:tc>
      </w:tr>
      <w:tr w:rsidR="00BD744A" w:rsidRPr="00BD744A" w:rsidTr="00EF746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4A" w:rsidRPr="00BD744A" w:rsidDel="006A652C" w:rsidRDefault="00BD744A" w:rsidP="00BD744A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TimesNewRomanPSMT"/>
                <w:bCs/>
                <w:szCs w:val="22"/>
                <w:lang w:val="sr-Cyrl-RS"/>
              </w:rPr>
            </w:pPr>
            <w:r w:rsidRPr="00BD744A">
              <w:rPr>
                <w:rFonts w:eastAsia="TimesNewRomanPSMT"/>
                <w:bCs/>
                <w:szCs w:val="22"/>
                <w:lang w:val="sr-Cyrl-RS"/>
              </w:rPr>
              <w:t>радно ангажовано лице која поседује одговарајући сертификат у области информационе безбедности</w:t>
            </w:r>
            <w:r w:rsidRPr="00BD744A">
              <w:rPr>
                <w:rFonts w:eastAsia="TimesNewRomanPSMT"/>
                <w:bCs/>
                <w:szCs w:val="22"/>
                <w:lang w:val="sr-Latn-RS"/>
              </w:rPr>
              <w:t xml:space="preserve"> </w:t>
            </w:r>
            <w:r w:rsidRPr="00BD744A">
              <w:rPr>
                <w:rFonts w:eastAsia="TimesNewRomanPSMT"/>
                <w:bCs/>
                <w:szCs w:val="22"/>
                <w:lang w:val="sr-Cyrl-RS"/>
              </w:rPr>
              <w:t>ИСО 22301 – Друштвена безбедност – Системи менаџмента континуитетом пословања (сертификат да је „водећи испитивач»)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Del="006A652C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5</w:t>
            </w:r>
          </w:p>
        </w:tc>
      </w:tr>
      <w:tr w:rsidR="00BD744A" w:rsidRPr="00BD744A" w:rsidTr="00EF746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4A" w:rsidRPr="00BD744A" w:rsidRDefault="00BD744A" w:rsidP="00BD744A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TimesNewRomanPSMT"/>
                <w:bCs/>
                <w:szCs w:val="22"/>
                <w:lang w:val="sr-Cyrl-RS"/>
              </w:rPr>
            </w:pPr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радно ангажовано лице која поседује одговарајући сертификат у области информационих </w:t>
            </w:r>
            <w:proofErr w:type="spellStart"/>
            <w:r w:rsidRPr="00BD744A">
              <w:rPr>
                <w:rFonts w:eastAsia="TimesNewRomanPSMT"/>
                <w:bCs/>
                <w:szCs w:val="22"/>
                <w:lang w:val="sr-Cyrl-RS"/>
              </w:rPr>
              <w:t>технилогија</w:t>
            </w:r>
            <w:proofErr w:type="spellEnd"/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 ИСО 20000 - Информационе технологије – Менаџмент услугама (сертификат да је „водећи испитивач»)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5</w:t>
            </w:r>
          </w:p>
        </w:tc>
      </w:tr>
      <w:tr w:rsidR="00BD744A" w:rsidRPr="00BD744A" w:rsidTr="00EF746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CD020A" w:rsidRDefault="00CD020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  <w:r w:rsidRPr="00BD744A">
              <w:rPr>
                <w:rFonts w:eastAsia="Calibri"/>
                <w:noProof/>
                <w:lang w:val="sr-Latn-RS" w:eastAsia="ar-SA"/>
              </w:rPr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4A" w:rsidRPr="00BD744A" w:rsidRDefault="00BD744A" w:rsidP="00BD744A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TimesNewRomanPSMT"/>
                <w:bCs/>
                <w:szCs w:val="22"/>
                <w:lang w:val="sr-Cyrl-RS"/>
              </w:rPr>
            </w:pPr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радно ангажовано лице која је у претходне 3 године од дана покретања ове јавне набавке урадио једну или више ревизија за наручиоца у шеми ИСО 17065 - Оцењивање усаглашености – Захтеви за тела која </w:t>
            </w:r>
            <w:proofErr w:type="spellStart"/>
            <w:r w:rsidRPr="00BD744A">
              <w:rPr>
                <w:rFonts w:eastAsia="TimesNewRomanPSMT"/>
                <w:bCs/>
                <w:szCs w:val="22"/>
                <w:lang w:val="sr-Cyrl-RS"/>
              </w:rPr>
              <w:t>сертификују</w:t>
            </w:r>
            <w:proofErr w:type="spellEnd"/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 производе, процесе и услуге ("Стандард ИСО/ИЕЦ 17065:2012" са везом на ЕТСИ ЕН 319 403, в. 2.2.2)</w:t>
            </w:r>
          </w:p>
          <w:p w:rsidR="00BD744A" w:rsidRPr="00BD744A" w:rsidRDefault="00BD744A" w:rsidP="00BD744A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TimesNewRomanPSMT"/>
                <w:bCs/>
                <w:szCs w:val="22"/>
                <w:lang w:val="sr-Cyrl-RS"/>
              </w:rPr>
            </w:pPr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 или СРПС ЕН 319 403 - Електронски потписи и инфраструктуре (ЕСИ) – Оцењивање усаглашености </w:t>
            </w:r>
            <w:proofErr w:type="spellStart"/>
            <w:r w:rsidRPr="00BD744A">
              <w:rPr>
                <w:rFonts w:eastAsia="TimesNewRomanPSMT"/>
                <w:bCs/>
                <w:szCs w:val="22"/>
                <w:lang w:val="sr-Cyrl-RS"/>
              </w:rPr>
              <w:t>пружаоца</w:t>
            </w:r>
            <w:proofErr w:type="spellEnd"/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 услуга од поверења – Захтеви за тела за оцењивање усаглашености која оцењују </w:t>
            </w:r>
            <w:proofErr w:type="spellStart"/>
            <w:r w:rsidRPr="00BD744A">
              <w:rPr>
                <w:rFonts w:eastAsia="TimesNewRomanPSMT"/>
                <w:bCs/>
                <w:szCs w:val="22"/>
                <w:lang w:val="sr-Cyrl-RS"/>
              </w:rPr>
              <w:t>пружаоце</w:t>
            </w:r>
            <w:proofErr w:type="spellEnd"/>
            <w:r w:rsidRPr="00BD744A">
              <w:rPr>
                <w:rFonts w:eastAsia="TimesNewRomanPSMT"/>
                <w:bCs/>
                <w:szCs w:val="22"/>
                <w:lang w:val="sr-Cyrl-RS"/>
              </w:rPr>
              <w:t xml:space="preserve"> услуга од поверења (национални еквивалент).</w:t>
            </w:r>
          </w:p>
          <w:p w:rsidR="00BD744A" w:rsidRPr="00BD744A" w:rsidRDefault="00BD744A" w:rsidP="00BD744A">
            <w:pPr>
              <w:suppressAutoHyphens/>
              <w:rPr>
                <w:b/>
                <w:lang w:val="sr-Cyrl-RS" w:eastAsia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</w:p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Latn-RS" w:eastAsia="ar-SA"/>
              </w:rPr>
            </w:pPr>
            <w:r w:rsidRPr="00BD744A">
              <w:rPr>
                <w:rFonts w:eastAsia="Calibri"/>
                <w:noProof/>
                <w:lang w:val="sr-Latn-RS" w:eastAsia="ar-SA"/>
              </w:rPr>
              <w:t>15</w:t>
            </w:r>
          </w:p>
        </w:tc>
      </w:tr>
      <w:tr w:rsidR="00BD744A" w:rsidRPr="00BD744A" w:rsidTr="00EF746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rPr>
                <w:rFonts w:eastAsia="Calibri"/>
                <w:b/>
                <w:noProof/>
                <w:lang w:val="sr-Cyrl-RS" w:eastAsia="ar-SA"/>
              </w:rPr>
            </w:pPr>
            <w:r w:rsidRPr="00BD744A">
              <w:rPr>
                <w:rFonts w:eastAsia="Calibri"/>
                <w:b/>
                <w:noProof/>
                <w:lang w:val="sr-Cyrl-RS" w:eastAsia="ar-SA"/>
              </w:rPr>
              <w:t>укупна понућена цена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75</w:t>
            </w:r>
          </w:p>
        </w:tc>
      </w:tr>
      <w:tr w:rsidR="00BD744A" w:rsidRPr="00BD744A" w:rsidTr="00EF746F"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both"/>
              <w:rPr>
                <w:rFonts w:eastAsia="Calibri"/>
                <w:b/>
                <w:noProof/>
                <w:lang w:val="sr-Cyrl-RS" w:eastAsia="ar-SA"/>
              </w:rPr>
            </w:pPr>
            <w:r w:rsidRPr="00BD744A">
              <w:rPr>
                <w:rFonts w:eastAsia="Calibri"/>
                <w:b/>
                <w:noProof/>
                <w:lang w:val="sr-Cyrl-RS" w:eastAsia="ar-SA"/>
              </w:rPr>
              <w:t>УКУПНО: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4A" w:rsidRPr="00BD744A" w:rsidRDefault="00BD744A" w:rsidP="00BD744A">
            <w:pPr>
              <w:suppressAutoHyphens/>
              <w:jc w:val="center"/>
              <w:rPr>
                <w:rFonts w:eastAsia="Calibri"/>
                <w:noProof/>
                <w:lang w:val="sr-Cyrl-RS" w:eastAsia="ar-SA"/>
              </w:rPr>
            </w:pPr>
            <w:r w:rsidRPr="00BD744A">
              <w:rPr>
                <w:rFonts w:eastAsia="Calibri"/>
                <w:noProof/>
                <w:lang w:val="sr-Cyrl-RS" w:eastAsia="ar-SA"/>
              </w:rPr>
              <w:t>100</w:t>
            </w:r>
          </w:p>
        </w:tc>
      </w:tr>
    </w:tbl>
    <w:p w:rsidR="00BD744A" w:rsidRPr="00BD744A" w:rsidRDefault="00BD744A" w:rsidP="00BD744A">
      <w:pPr>
        <w:tabs>
          <w:tab w:val="left" w:pos="180"/>
        </w:tabs>
        <w:suppressAutoHyphens/>
        <w:jc w:val="both"/>
        <w:outlineLvl w:val="0"/>
        <w:rPr>
          <w:rFonts w:eastAsia="TimesNewRomanPSMT"/>
          <w:lang w:val="sr-Cyrl-RS" w:eastAsia="ar-SA"/>
        </w:rPr>
      </w:pPr>
    </w:p>
    <w:p w:rsidR="00BD744A" w:rsidRPr="00BD744A" w:rsidRDefault="00BD744A" w:rsidP="00BD744A">
      <w:pPr>
        <w:tabs>
          <w:tab w:val="left" w:pos="180"/>
        </w:tabs>
        <w:suppressAutoHyphens/>
        <w:jc w:val="both"/>
        <w:outlineLvl w:val="0"/>
        <w:rPr>
          <w:rFonts w:eastAsia="TimesNewRomanPSMT"/>
          <w:lang w:val="sr-Cyrl-RS" w:eastAsia="ar-SA"/>
        </w:rPr>
      </w:pPr>
      <w:r w:rsidRPr="00BD744A">
        <w:rPr>
          <w:rFonts w:eastAsia="TimesNewRomanPSMT"/>
          <w:lang w:val="sr-Cyrl-RS" w:eastAsia="ar-SA"/>
        </w:rPr>
        <w:t xml:space="preserve">Напомена: </w:t>
      </w:r>
      <w:r w:rsidRPr="00BD744A">
        <w:rPr>
          <w:rFonts w:eastAsia="TimesNewRomanPSMT"/>
          <w:b/>
          <w:lang w:val="sr-Cyrl-RS" w:eastAsia="ar-SA"/>
        </w:rPr>
        <w:t>Најповољнији понуђач</w:t>
      </w:r>
      <w:r w:rsidRPr="00BD744A">
        <w:rPr>
          <w:rFonts w:eastAsia="TimesNewRomanPSMT"/>
          <w:lang w:val="sr-Cyrl-RS" w:eastAsia="ar-SA"/>
        </w:rPr>
        <w:t xml:space="preserve"> коме се додељује уговор у предметном поступку јавне набавке је онај понуђач </w:t>
      </w:r>
      <w:r w:rsidRPr="00BD744A">
        <w:rPr>
          <w:rFonts w:eastAsia="TimesNewRomanPSMT"/>
          <w:b/>
          <w:lang w:val="sr-Cyrl-RS" w:eastAsia="ar-SA"/>
        </w:rPr>
        <w:t xml:space="preserve">који освоји највећи број </w:t>
      </w:r>
      <w:proofErr w:type="spellStart"/>
      <w:r w:rsidRPr="00BD744A">
        <w:rPr>
          <w:rFonts w:eastAsia="TimesNewRomanPSMT"/>
          <w:b/>
          <w:lang w:val="sr-Cyrl-RS" w:eastAsia="ar-SA"/>
        </w:rPr>
        <w:t>пондера</w:t>
      </w:r>
      <w:proofErr w:type="spellEnd"/>
      <w:r w:rsidRPr="00BD744A">
        <w:rPr>
          <w:rFonts w:eastAsia="TimesNewRomanPSMT"/>
          <w:b/>
          <w:lang w:val="sr-Cyrl-RS" w:eastAsia="ar-SA"/>
        </w:rPr>
        <w:t xml:space="preserve"> сабирањем освојених </w:t>
      </w:r>
      <w:proofErr w:type="spellStart"/>
      <w:r w:rsidRPr="00BD744A">
        <w:rPr>
          <w:rFonts w:eastAsia="TimesNewRomanPSMT"/>
          <w:b/>
          <w:lang w:val="sr-Cyrl-RS" w:eastAsia="ar-SA"/>
        </w:rPr>
        <w:t>пондера</w:t>
      </w:r>
      <w:proofErr w:type="spellEnd"/>
      <w:r w:rsidRPr="00BD744A">
        <w:rPr>
          <w:rFonts w:eastAsia="TimesNewRomanPSMT"/>
          <w:b/>
          <w:lang w:val="sr-Cyrl-RS" w:eastAsia="ar-SA"/>
        </w:rPr>
        <w:t xml:space="preserve"> на основу елемената критеријума наведених </w:t>
      </w:r>
      <w:r w:rsidRPr="00BD744A">
        <w:rPr>
          <w:rFonts w:eastAsia="TimesNewRomanPSMT"/>
          <w:lang w:val="sr-Cyrl-RS" w:eastAsia="ar-SA"/>
        </w:rPr>
        <w:t>у табели: елементи критеријума економски најповољније понуда</w:t>
      </w:r>
      <w:r w:rsidRPr="00BD744A">
        <w:rPr>
          <w:rFonts w:eastAsia="Calibri"/>
          <w:bCs/>
          <w:noProof/>
          <w:lang w:val="sr-Cyrl-RS" w:eastAsia="ar-SA"/>
        </w:rPr>
        <w:t xml:space="preserve">. </w:t>
      </w:r>
    </w:p>
    <w:p w:rsidR="00BD744A" w:rsidRPr="00BD744A" w:rsidRDefault="00BD744A" w:rsidP="00BD744A">
      <w:pPr>
        <w:jc w:val="both"/>
        <w:rPr>
          <w:rFonts w:eastAsia="ヒラギノ角ゴ Pro W3"/>
          <w:lang w:val="sr-Cyrl-RS"/>
        </w:rPr>
      </w:pPr>
      <w:r w:rsidRPr="00BD744A">
        <w:rPr>
          <w:lang w:val="sr-Cyrl-RS" w:eastAsia="ar-SA"/>
        </w:rPr>
        <w:tab/>
      </w:r>
      <w:r w:rsidRPr="00BD744A">
        <w:rPr>
          <w:rFonts w:eastAsia="ヒラギノ角ゴ Pro W3"/>
          <w:lang w:val="sr-Cyrl-RS"/>
        </w:rPr>
        <w:t xml:space="preserve"> </w:t>
      </w:r>
    </w:p>
    <w:p w:rsidR="00BD744A" w:rsidRPr="00BD744A" w:rsidRDefault="0005151E" w:rsidP="00BD744A">
      <w:pPr>
        <w:suppressAutoHyphens/>
        <w:rPr>
          <w:rFonts w:eastAsia="Calibri"/>
          <w:b/>
          <w:noProof/>
          <w:lang w:val="sr-Cyrl-RS" w:eastAsia="ar-SA"/>
        </w:rPr>
      </w:pPr>
      <w:r>
        <w:rPr>
          <w:rFonts w:eastAsia="Calibri"/>
          <w:b/>
          <w:noProof/>
          <w:lang w:val="sr-Cyrl-RS" w:eastAsia="ar-SA"/>
        </w:rPr>
        <w:t xml:space="preserve">Методологија за доделу пондера дефинисана је </w:t>
      </w:r>
      <w:r w:rsidR="00936B74">
        <w:rPr>
          <w:rFonts w:eastAsia="Calibri"/>
          <w:b/>
          <w:noProof/>
          <w:lang w:val="sr-Cyrl-RS" w:eastAsia="ar-SA"/>
        </w:rPr>
        <w:t>у конкурсној документацији</w:t>
      </w:r>
      <w:bookmarkStart w:id="0" w:name="_GoBack"/>
      <w:bookmarkEnd w:id="0"/>
      <w:r>
        <w:rPr>
          <w:rFonts w:eastAsia="Calibri"/>
          <w:b/>
          <w:noProof/>
          <w:lang w:val="sr-Cyrl-RS" w:eastAsia="ar-SA"/>
        </w:rPr>
        <w:t>.</w:t>
      </w:r>
    </w:p>
    <w:p w:rsidR="00BD744A" w:rsidRPr="00BD744A" w:rsidRDefault="00BD744A" w:rsidP="00BD744A">
      <w:pPr>
        <w:suppressAutoHyphens/>
        <w:ind w:firstLine="720"/>
        <w:jc w:val="both"/>
        <w:rPr>
          <w:lang w:val="sr-Cyrl-RS" w:eastAsia="ar-SA"/>
        </w:rPr>
      </w:pPr>
    </w:p>
    <w:p w:rsidR="00C55BE7" w:rsidRPr="00E772CA" w:rsidRDefault="00C55BE7" w:rsidP="00C55BE7">
      <w:pPr>
        <w:suppressAutoHyphens/>
        <w:autoSpaceDE w:val="0"/>
        <w:autoSpaceDN w:val="0"/>
        <w:adjustRightInd w:val="0"/>
        <w:spacing w:after="120"/>
        <w:jc w:val="both"/>
        <w:rPr>
          <w:rFonts w:eastAsia="TimesNewRomanPSMT"/>
          <w:b/>
          <w:bCs/>
          <w:iCs/>
          <w:lang w:val="sr-Latn-CS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  </w:t>
      </w:r>
      <w:r w:rsidRPr="00E772CA">
        <w:rPr>
          <w:rFonts w:eastAsia="TimesNewRomanPSMT"/>
          <w:b/>
          <w:bCs/>
          <w:iCs/>
          <w:lang w:val="uz-Cyrl-UZ" w:eastAsia="ar-SA"/>
        </w:rPr>
        <w:t>Резервни елементи критеријума</w:t>
      </w:r>
    </w:p>
    <w:p w:rsidR="00BD744A" w:rsidRPr="00EB479B" w:rsidRDefault="00C55BE7" w:rsidP="00BD744A">
      <w:pPr>
        <w:ind w:firstLine="720"/>
        <w:jc w:val="both"/>
        <w:rPr>
          <w:b/>
          <w:bCs/>
          <w:iCs/>
          <w:lang w:val="sr-Latn-RS"/>
        </w:rPr>
      </w:pPr>
      <w:r w:rsidRPr="00F52128">
        <w:rPr>
          <w:lang w:val="sr-Cyrl-RS"/>
        </w:rPr>
        <w:t xml:space="preserve">  </w:t>
      </w:r>
      <w:r w:rsidR="00BD744A" w:rsidRPr="005539CF">
        <w:rPr>
          <w:lang w:val="sr-Cyrl-RS"/>
        </w:rPr>
        <w:t xml:space="preserve">Уколико није могуће донети одлуку о додели уговора због понуђених више понуда са једнаким бројем </w:t>
      </w:r>
      <w:proofErr w:type="spellStart"/>
      <w:r w:rsidR="00BD744A" w:rsidRPr="005539CF">
        <w:rPr>
          <w:lang w:val="sr-Cyrl-RS"/>
        </w:rPr>
        <w:t>пондера</w:t>
      </w:r>
      <w:proofErr w:type="spellEnd"/>
      <w:r w:rsidR="00BD744A" w:rsidRPr="005539CF">
        <w:rPr>
          <w:lang w:val="sr-Cyrl-RS"/>
        </w:rPr>
        <w:t xml:space="preserve">, наручилац ће уговор доделити понуђачу који је освојио највећи број </w:t>
      </w:r>
      <w:proofErr w:type="spellStart"/>
      <w:r w:rsidR="00BD744A" w:rsidRPr="005539CF">
        <w:rPr>
          <w:lang w:val="sr-Cyrl-RS"/>
        </w:rPr>
        <w:t>пондера</w:t>
      </w:r>
      <w:proofErr w:type="spellEnd"/>
      <w:r w:rsidR="00BD744A" w:rsidRPr="005539CF">
        <w:rPr>
          <w:lang w:val="sr-Cyrl-RS"/>
        </w:rPr>
        <w:t xml:space="preserve"> за елемент </w:t>
      </w:r>
      <w:proofErr w:type="spellStart"/>
      <w:r w:rsidR="00BD744A" w:rsidRPr="005539CF">
        <w:rPr>
          <w:lang w:val="sr-Cyrl-RS"/>
        </w:rPr>
        <w:t>критеријума“цена“.Уколико</w:t>
      </w:r>
      <w:proofErr w:type="spellEnd"/>
      <w:r w:rsidR="00BD744A" w:rsidRPr="005539CF">
        <w:rPr>
          <w:lang w:val="sr-Cyrl-RS"/>
        </w:rPr>
        <w:t xml:space="preserve"> два или више понуђача имају исти број укупних </w:t>
      </w:r>
      <w:proofErr w:type="spellStart"/>
      <w:r w:rsidR="00BD744A" w:rsidRPr="005539CF">
        <w:rPr>
          <w:lang w:val="sr-Cyrl-RS"/>
        </w:rPr>
        <w:t>пондера</w:t>
      </w:r>
      <w:proofErr w:type="spellEnd"/>
      <w:r w:rsidR="00BD744A" w:rsidRPr="005539CF">
        <w:rPr>
          <w:lang w:val="sr-Cyrl-RS"/>
        </w:rPr>
        <w:t xml:space="preserve"> и исти број </w:t>
      </w:r>
      <w:proofErr w:type="spellStart"/>
      <w:r w:rsidR="00BD744A" w:rsidRPr="005539CF">
        <w:rPr>
          <w:lang w:val="sr-Cyrl-RS"/>
        </w:rPr>
        <w:t>пондера</w:t>
      </w:r>
      <w:proofErr w:type="spellEnd"/>
      <w:r w:rsidR="00BD744A" w:rsidRPr="005539CF">
        <w:rPr>
          <w:lang w:val="sr-Cyrl-RS"/>
        </w:rPr>
        <w:t xml:space="preserve"> за елемент </w:t>
      </w:r>
      <w:proofErr w:type="spellStart"/>
      <w:r w:rsidR="00BD744A" w:rsidRPr="005539CF">
        <w:rPr>
          <w:lang w:val="sr-Cyrl-RS"/>
        </w:rPr>
        <w:t>критеријума“цена</w:t>
      </w:r>
      <w:proofErr w:type="spellEnd"/>
      <w:r w:rsidR="00BD744A" w:rsidRPr="005539CF">
        <w:rPr>
          <w:lang w:val="sr-Cyrl-RS"/>
        </w:rPr>
        <w:t xml:space="preserve">“, Наручилац  ће уговор доделити понуђачу који буде извучен  путем </w:t>
      </w:r>
      <w:r w:rsidR="00BD744A" w:rsidRPr="005539CF">
        <w:rPr>
          <w:b/>
          <w:lang w:val="sr-Cyrl-RS"/>
        </w:rPr>
        <w:t>жреба</w:t>
      </w:r>
      <w:r w:rsidR="00BD744A" w:rsidRPr="005539CF">
        <w:rPr>
          <w:lang w:val="sr-Cyrl-RS"/>
        </w:rPr>
        <w:t>,</w:t>
      </w:r>
      <w:r w:rsidR="00BD744A" w:rsidRPr="005539CF">
        <w:rPr>
          <w:lang w:val="sr-Cyrl-RS" w:eastAsia="ar-SA"/>
        </w:rPr>
        <w:t xml:space="preserve"> у складу са чланом 84. став 4. ЗЈН</w:t>
      </w:r>
      <w:r w:rsidR="00BD744A" w:rsidRPr="005539CF">
        <w:rPr>
          <w:lang w:val="sr-Cyrl-RS"/>
        </w:rPr>
        <w:t xml:space="preserve"> Наручилац ће писмено обавестити све понуђаче који су поднели понуде о датуму када ће се одржати извлачење путем жреба. Жребом ће бити обухваћене само оне понуде које су једнаке према критеријуму и резервном критеријуму, а на основу којих су најповољније.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додељен уговор. О спроведеном жребу се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1D30DE" w:rsidRPr="007E7CDC" w:rsidRDefault="001D30DE" w:rsidP="00BD744A">
      <w:pPr>
        <w:ind w:firstLine="540"/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BD744A">
        <w:rPr>
          <w:b/>
        </w:rPr>
        <w:t>21</w:t>
      </w:r>
      <w:r w:rsidR="00C55BE7" w:rsidRPr="005C381A">
        <w:rPr>
          <w:b/>
          <w:lang w:val="sr-Cyrl-RS"/>
        </w:rPr>
        <w:t>.</w:t>
      </w:r>
      <w:r w:rsidR="00BD744A">
        <w:rPr>
          <w:b/>
          <w:lang w:val="en-US"/>
        </w:rPr>
        <w:t>01.</w:t>
      </w:r>
      <w:r w:rsidR="00BD744A">
        <w:rPr>
          <w:b/>
        </w:rPr>
        <w:t>2019</w:t>
      </w:r>
      <w:r w:rsidR="008A7493" w:rsidRPr="005C381A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C381A">
        <w:rPr>
          <w:b/>
        </w:rPr>
        <w:t>10</w:t>
      </w:r>
      <w:r w:rsidRPr="005C381A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</w:r>
      <w:proofErr w:type="spellStart"/>
      <w:r w:rsidRPr="00922837">
        <w:rPr>
          <w:b/>
        </w:rPr>
        <w:t>Време</w:t>
      </w:r>
      <w:proofErr w:type="spellEnd"/>
      <w:r w:rsidRPr="00922837">
        <w:rPr>
          <w:b/>
        </w:rPr>
        <w:t xml:space="preserve"> и </w:t>
      </w:r>
      <w:proofErr w:type="spellStart"/>
      <w:r w:rsidRPr="00922837">
        <w:rPr>
          <w:b/>
        </w:rPr>
        <w:t>место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5C381A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 xml:space="preserve">.  </w:t>
      </w:r>
      <w:proofErr w:type="spellStart"/>
      <w:r w:rsidRPr="00922837">
        <w:rPr>
          <w:b/>
        </w:rPr>
        <w:t>Услови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под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којима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представници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понуђача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могу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учествовати</w:t>
      </w:r>
      <w:proofErr w:type="spellEnd"/>
      <w:r w:rsidRPr="00922837">
        <w:rPr>
          <w:b/>
        </w:rPr>
        <w:t xml:space="preserve"> у </w:t>
      </w:r>
      <w:proofErr w:type="spellStart"/>
      <w:r w:rsidRPr="00922837">
        <w:rPr>
          <w:b/>
        </w:rPr>
        <w:t>поступку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Контакт</w:t>
      </w:r>
      <w:proofErr w:type="spellEnd"/>
      <w:r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E9" w:rsidRDefault="00E65CE9" w:rsidP="001B3C1D">
      <w:r>
        <w:separator/>
      </w:r>
    </w:p>
  </w:endnote>
  <w:endnote w:type="continuationSeparator" w:id="0">
    <w:p w:rsidR="00E65CE9" w:rsidRDefault="00E65CE9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36B7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36B74">
      <w:rPr>
        <w:b/>
        <w:bCs/>
        <w:noProof/>
      </w:rPr>
      <w:t>3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E9" w:rsidRDefault="00E65CE9" w:rsidP="001B3C1D">
      <w:r>
        <w:separator/>
      </w:r>
    </w:p>
  </w:footnote>
  <w:footnote w:type="continuationSeparator" w:id="0">
    <w:p w:rsidR="00E65CE9" w:rsidRDefault="00E65CE9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628B"/>
    <w:rsid w:val="002B0DDE"/>
    <w:rsid w:val="002B56B2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92AD6"/>
    <w:rsid w:val="005A0DC0"/>
    <w:rsid w:val="005A6CDB"/>
    <w:rsid w:val="005A7DB8"/>
    <w:rsid w:val="005C2319"/>
    <w:rsid w:val="005C381A"/>
    <w:rsid w:val="005C43B3"/>
    <w:rsid w:val="005C51FB"/>
    <w:rsid w:val="005D0503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7910"/>
    <w:rsid w:val="00640C9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17C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020A"/>
    <w:rsid w:val="00CD3C80"/>
    <w:rsid w:val="00CD615F"/>
    <w:rsid w:val="00CE1F7A"/>
    <w:rsid w:val="00CE6899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3BEE-CDDE-4010-8015-F7AA1D3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5682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16</cp:revision>
  <cp:lastPrinted>2015-04-09T10:59:00Z</cp:lastPrinted>
  <dcterms:created xsi:type="dcterms:W3CDTF">2018-10-03T13:51:00Z</dcterms:created>
  <dcterms:modified xsi:type="dcterms:W3CDTF">2018-12-28T15:22:00Z</dcterms:modified>
</cp:coreProperties>
</file>